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89" w:rsidRPr="00BC728D" w:rsidRDefault="003A2D5C" w:rsidP="003A2D5C">
      <w:pPr>
        <w:jc w:val="center"/>
        <w:rPr>
          <w:b/>
          <w:sz w:val="32"/>
          <w:szCs w:val="32"/>
        </w:rPr>
      </w:pPr>
      <w:r w:rsidRPr="00BC728D">
        <w:rPr>
          <w:b/>
          <w:sz w:val="32"/>
          <w:szCs w:val="32"/>
        </w:rPr>
        <w:t>Наша библиотека</w:t>
      </w:r>
    </w:p>
    <w:p w:rsidR="00BC728D" w:rsidRDefault="00BC728D" w:rsidP="003A2D5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875039" wp14:editId="151D6E41">
            <wp:simplePos x="0" y="0"/>
            <wp:positionH relativeFrom="column">
              <wp:posOffset>43815</wp:posOffset>
            </wp:positionH>
            <wp:positionV relativeFrom="paragraph">
              <wp:posOffset>3992245</wp:posOffset>
            </wp:positionV>
            <wp:extent cx="3669583" cy="275209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85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583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B8317B" wp14:editId="3A4F0BC8">
            <wp:simplePos x="0" y="0"/>
            <wp:positionH relativeFrom="column">
              <wp:posOffset>43815</wp:posOffset>
            </wp:positionH>
            <wp:positionV relativeFrom="paragraph">
              <wp:posOffset>77470</wp:posOffset>
            </wp:positionV>
            <wp:extent cx="3632329" cy="27241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8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29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D5C">
        <w:rPr>
          <w:sz w:val="28"/>
          <w:szCs w:val="28"/>
        </w:rPr>
        <w:t xml:space="preserve">Я хожу в </w:t>
      </w:r>
      <w:proofErr w:type="spellStart"/>
      <w:r w:rsidR="003A2D5C">
        <w:rPr>
          <w:sz w:val="28"/>
          <w:szCs w:val="28"/>
        </w:rPr>
        <w:t>Дубравскую</w:t>
      </w:r>
      <w:proofErr w:type="spellEnd"/>
      <w:r w:rsidR="003A2D5C">
        <w:rPr>
          <w:sz w:val="28"/>
          <w:szCs w:val="28"/>
        </w:rPr>
        <w:t xml:space="preserve"> сельскую библиотеку. Она носит имя Героя Советского Союза Дмитрия Семёновича Калинина. </w:t>
      </w:r>
    </w:p>
    <w:p w:rsidR="00BC728D" w:rsidRDefault="003A2D5C" w:rsidP="003A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работают два библиотекаря: одна выдаёт книги, другая работает в компьютерном зале. </w:t>
      </w:r>
    </w:p>
    <w:p w:rsidR="00BC728D" w:rsidRDefault="003A2D5C" w:rsidP="003A2D5C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Книги в библиотеке выбрать просто: они стоят на полках по разделам в алфавитном порядке по фамилии автора. Нужно назвать фамилию автора и название произведения, и тогда библиотекарь достанет с полки нужную книгу. Книгу надо записать в формуляр и поставить срок её возврата. Это делает библиотекарь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Читатель расписывается за получение книги и может брать её домой, а когда прочитает, то возвращает обратно. </w:t>
      </w:r>
    </w:p>
    <w:p w:rsidR="00BC728D" w:rsidRDefault="003A2D5C" w:rsidP="003A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читать книгу прямо в библиотеке в читальном зале. В читальном зале ученики иногда готовят домашние задания, потому что там уютно и тихо и всегда под рукой нужная книга. </w:t>
      </w:r>
    </w:p>
    <w:p w:rsidR="003A2D5C" w:rsidRDefault="003A2D5C" w:rsidP="003A2D5C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компьютерном зале можно работать на компьютере, находить разную информацию. Там ученики и студенты готовят рефераты и доклады.</w:t>
      </w:r>
    </w:p>
    <w:p w:rsidR="00BC728D" w:rsidRDefault="00BC728D" w:rsidP="003A2D5C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я брала книги для внеклассного чтения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А больше всего я люблю читать сказки</w:t>
      </w:r>
      <w:bookmarkStart w:id="0" w:name="_GoBack"/>
      <w:bookmarkEnd w:id="0"/>
    </w:p>
    <w:p w:rsidR="003A2D5C" w:rsidRPr="003A2D5C" w:rsidRDefault="003A2D5C" w:rsidP="003A2D5C">
      <w:pPr>
        <w:jc w:val="both"/>
        <w:rPr>
          <w:sz w:val="28"/>
          <w:szCs w:val="28"/>
        </w:rPr>
      </w:pPr>
    </w:p>
    <w:sectPr w:rsidR="003A2D5C" w:rsidRPr="003A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5C"/>
    <w:rsid w:val="003A2D5C"/>
    <w:rsid w:val="00BC728D"/>
    <w:rsid w:val="00F1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8CAB-40B1-4CE1-BB21-F2B4349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2016-09-08T12:08:00Z</cp:lastPrinted>
  <dcterms:created xsi:type="dcterms:W3CDTF">2016-09-08T11:45:00Z</dcterms:created>
  <dcterms:modified xsi:type="dcterms:W3CDTF">2016-09-08T12:09:00Z</dcterms:modified>
</cp:coreProperties>
</file>