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04E" w:rsidRPr="0081504E" w:rsidRDefault="0081504E" w:rsidP="0081504E">
      <w:pPr>
        <w:pBdr>
          <w:bottom w:val="single" w:sz="12" w:space="4" w:color="BDA083"/>
        </w:pBdr>
        <w:shd w:val="clear" w:color="auto" w:fill="E7D9B6"/>
        <w:spacing w:before="120" w:after="225" w:line="240" w:lineRule="auto"/>
        <w:outlineLvl w:val="0"/>
        <w:rPr>
          <w:rFonts w:ascii="Lobster" w:eastAsia="Times New Roman" w:hAnsi="Lobster" w:cs="Times New Roman"/>
          <w:color w:val="39260F"/>
          <w:kern w:val="36"/>
          <w:sz w:val="42"/>
          <w:szCs w:val="42"/>
          <w:lang w:eastAsia="ru-RU"/>
        </w:rPr>
      </w:pPr>
      <w:r w:rsidRPr="0081504E">
        <w:rPr>
          <w:rFonts w:ascii="Lobster" w:eastAsia="Times New Roman" w:hAnsi="Lobster" w:cs="Times New Roman"/>
          <w:color w:val="39260F"/>
          <w:kern w:val="36"/>
          <w:sz w:val="42"/>
          <w:szCs w:val="42"/>
          <w:lang w:eastAsia="ru-RU"/>
        </w:rPr>
        <w:t>Знаменитые люди земли Нижегородской</w:t>
      </w:r>
    </w:p>
    <w:p w:rsidR="0081504E" w:rsidRPr="0081504E" w:rsidRDefault="0081504E" w:rsidP="0081504E">
      <w:pPr>
        <w:shd w:val="clear" w:color="auto" w:fill="E7D9B6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</w:pPr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>Нижегородский край – один из самых больших и самобытных в России. Основанный в XIII веке, Нижний Новгород, а так же более древний Городец стали центральной осью, на основании которой сформировалась современная Нижегородская земля.</w:t>
      </w:r>
    </w:p>
    <w:p w:rsidR="0081504E" w:rsidRPr="0081504E" w:rsidRDefault="0081504E" w:rsidP="0081504E">
      <w:pPr>
        <w:shd w:val="clear" w:color="auto" w:fill="E7D9B6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</w:pPr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 xml:space="preserve">Быстро развиваясь в самых различных сферах и отраслях, ремесле и производстве, наши земляки спасали Отечество, ковали его силу и славу в науке, искусстве. Среди передовых ученых не только России, но и всего мира можно назвать </w:t>
      </w:r>
      <w:proofErr w:type="spellStart"/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>В.Л.Гинзбурга</w:t>
      </w:r>
      <w:proofErr w:type="spellEnd"/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 xml:space="preserve">, </w:t>
      </w:r>
      <w:proofErr w:type="spellStart"/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>А.Д.Сахарова</w:t>
      </w:r>
      <w:proofErr w:type="spellEnd"/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 xml:space="preserve">, А. А. </w:t>
      </w:r>
      <w:proofErr w:type="spellStart"/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>Абрикосова</w:t>
      </w:r>
      <w:proofErr w:type="spellEnd"/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>, В. Г. Короленко, В. Н. Семашко, Н. Суслову и многих, многих других.</w:t>
      </w:r>
    </w:p>
    <w:p w:rsidR="0081504E" w:rsidRPr="0081504E" w:rsidRDefault="0081504E" w:rsidP="0081504E">
      <w:pPr>
        <w:shd w:val="clear" w:color="auto" w:fill="E7D9B6"/>
        <w:spacing w:before="100" w:beforeAutospacing="1" w:after="100" w:afterAutospacing="1" w:line="240" w:lineRule="auto"/>
        <w:jc w:val="both"/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</w:pPr>
      <w:r w:rsidRPr="0081504E">
        <w:rPr>
          <w:rFonts w:ascii="Trebuchet MS" w:eastAsia="Times New Roman" w:hAnsi="Trebuchet MS" w:cs="Times New Roman"/>
          <w:color w:val="39260F"/>
          <w:sz w:val="21"/>
          <w:szCs w:val="21"/>
          <w:lang w:eastAsia="ru-RU"/>
        </w:rPr>
        <w:t>Давайте посмотрим на самых славных и известных нижегородцев самых разных времен.</w:t>
      </w:r>
    </w:p>
    <w:tbl>
      <w:tblPr>
        <w:tblW w:w="5000" w:type="pct"/>
        <w:tblCellSpacing w:w="1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649"/>
      </w:tblGrid>
      <w:tr w:rsidR="0081504E" w:rsidRPr="0081504E" w:rsidTr="0081504E">
        <w:trPr>
          <w:tblCellSpacing w:w="112" w:type="dxa"/>
        </w:trPr>
        <w:tc>
          <w:tcPr>
            <w:tcW w:w="6645" w:type="dxa"/>
            <w:hideMark/>
          </w:tcPr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Иван  Петрович</w:t>
            </w:r>
            <w:proofErr w:type="gramEnd"/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Кулибин</w:t>
            </w:r>
            <w:r w:rsidRPr="0081504E">
              <w:rPr>
                <w:rFonts w:ascii="Times New Roman" w:eastAsia="Times New Roman" w:hAnsi="Times New Roman" w:cs="Times New Roman"/>
                <w:noProof/>
                <w:color w:val="39260F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3810000"/>
                  <wp:effectExtent l="0" t="0" r="0" b="0"/>
                  <wp:docPr id="6" name="Рисунок 6" descr="фото нижегородцы кулибин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нижегородцы кулибин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Механик-самоучка, Иван Кулибин изготовил уникальные часы, заключенные в яйцеобразный корпус. 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часы хранятся и сегодня в Эрмитаже, а в свое время были подарены императрице Екатерине II.  После этого, он сконструировал «планетные» карманные часы. Еще одной областью интереса для Кулибина была инженерия.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Известно, что в 1772г. Иван Петрович разработал несколько вариантов 300-метрового арочного моста в Петербурге.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Механик-самоучка изобрел и изготовил фонарь-прожектор для судов, маяков; он продвинулся к идее конструкции автомобиля и двигателя: собранная им повозка-самокат, оснащенная коробкой передач, тормозами и маховым колесом приводилась в движение нажимом на педали.</w:t>
            </w:r>
          </w:p>
        </w:tc>
        <w:tc>
          <w:tcPr>
            <w:tcW w:w="6645" w:type="dxa"/>
            <w:hideMark/>
          </w:tcPr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 xml:space="preserve">Святой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Макарий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</w:r>
            <w:r w:rsidRPr="0081504E">
              <w:rPr>
                <w:rFonts w:ascii="Times New Roman" w:eastAsia="Times New Roman" w:hAnsi="Times New Roman" w:cs="Times New Roman"/>
                <w:noProof/>
                <w:color w:val="39260F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3810000"/>
                  <wp:effectExtent l="0" t="0" r="0" b="0"/>
                  <wp:docPr id="5" name="Рисунок 5" descr="фото нижегородсцы макарий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нижегородсцы макарий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Святой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Макарий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Желтоводский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тайно ушел из дому и посвятил себя служению Богу. Будучи аскетом, много странствовал по Поволжью, Русскому Северу. Он был чрезвычайно уважаем и </w:t>
            </w:r>
            <w:proofErr w:type="gram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монашеством</w:t>
            </w:r>
            <w:proofErr w:type="gram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высшим духовенством за справедливость, доброту, преданность лону Церкви.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своих путешествиях он основал несколько монастырей и обителей, в </w:t>
            </w: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одной из них –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Макарьевском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Унженском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монастыре он мирно скончался.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этот религиозный центр – одно из главных мест (наряду со Свято-Троицким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Макариевым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Желтоводским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монастырем) для паломничества. В летописях сохранилось множество примеров чудес, свершенных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Макарием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– исцеление молодого царя Михаила Федоровича.</w:t>
            </w:r>
          </w:p>
        </w:tc>
      </w:tr>
      <w:tr w:rsidR="0081504E" w:rsidRPr="0081504E" w:rsidTr="0081504E">
        <w:trPr>
          <w:tblCellSpacing w:w="112" w:type="dxa"/>
        </w:trPr>
        <w:tc>
          <w:tcPr>
            <w:tcW w:w="6645" w:type="dxa"/>
            <w:hideMark/>
          </w:tcPr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Козьма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Минин</w:t>
            </w:r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</w: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504E">
              <w:rPr>
                <w:rFonts w:ascii="Times New Roman" w:eastAsia="Times New Roman" w:hAnsi="Times New Roman" w:cs="Times New Roman"/>
                <w:noProof/>
                <w:color w:val="39260F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3810000"/>
                  <wp:effectExtent l="0" t="0" r="0" b="0"/>
                  <wp:docPr id="4" name="Рисунок 4" descr="фото нижегорордцы минин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нижегорордцы минин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Несмотря на то, что про самого Кузьму Минина мало что известно, его подвиг для истории России поистине неоценим.  Будучи избранным земским старостой, он поднял на борьбу с интервентами в Смутное время всенародное ополчение и спас Родину от потери независимости. 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окончании борьбы за спасение Отечества гражданин Минин сделал много полезного для восстановления России, укрепления </w:t>
            </w:r>
            <w:proofErr w:type="gram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государственности.   </w:t>
            </w:r>
            <w:proofErr w:type="gramEnd"/>
          </w:p>
        </w:tc>
        <w:tc>
          <w:tcPr>
            <w:tcW w:w="6645" w:type="dxa"/>
            <w:hideMark/>
          </w:tcPr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Валерий Павлович Чкалов</w:t>
            </w:r>
            <w:r w:rsidRPr="0081504E">
              <w:rPr>
                <w:rFonts w:ascii="Times New Roman" w:eastAsia="Times New Roman" w:hAnsi="Times New Roman" w:cs="Times New Roman"/>
                <w:noProof/>
                <w:color w:val="39260F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3810000"/>
                  <wp:effectExtent l="0" t="0" r="0" b="0"/>
                  <wp:docPr id="3" name="Рисунок 3" descr="фото нижегородцы чкалов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нижегородцы чкалов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Будущий летчик, Герой Советского Союза, с юных лет был влюблен в небо. Окончил всевозможные авиационные школы, училища, работал сборщиком самолетов. С 1930г. стал летчиком-испытателем.  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имя обессмертили беспосадочный перелет по маршруту Москва - Петропавловск-Камчатский –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о.Удд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(1936г.) и беспримерный подвиг: перелет из столицы СССР до канадского </w:t>
            </w: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Ванкувера через Северный полюс (1937г.). </w:t>
            </w:r>
          </w:p>
        </w:tc>
      </w:tr>
      <w:tr w:rsidR="0081504E" w:rsidRPr="0081504E" w:rsidTr="0081504E">
        <w:trPr>
          <w:tblCellSpacing w:w="112" w:type="dxa"/>
        </w:trPr>
        <w:tc>
          <w:tcPr>
            <w:tcW w:w="6645" w:type="dxa"/>
            <w:hideMark/>
          </w:tcPr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 </w:t>
            </w:r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Николай Иванович Лобачевский</w:t>
            </w:r>
            <w:r w:rsidRPr="0081504E">
              <w:rPr>
                <w:rFonts w:ascii="Times New Roman" w:eastAsia="Times New Roman" w:hAnsi="Times New Roman" w:cs="Times New Roman"/>
                <w:noProof/>
                <w:color w:val="39260F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3810000"/>
                  <wp:effectExtent l="0" t="0" r="0" b="0"/>
                  <wp:docPr id="2" name="Рисунок 2" descr="фото нижегородцы лобачевский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нижегородцы лобачевский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Иванович - наш всемирно известный земляк, ученый-математик. Он создал и заложил фундамент для абсолютно нового направления – неевклидовой геометрии.  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Будучи активным деятелем народного просвещения и университетского образования, Лобачевский на протяжении 40 лет преподавал в крупнейшем университете Российской империи – Казанском.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вклад в прогресс этого высшего учебного заведения был столь значителен, что известный общественный деятель XIX века </w:t>
            </w:r>
            <w:proofErr w:type="spell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Н.П.Загоскин</w:t>
            </w:r>
            <w:proofErr w:type="spellEnd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охарактеризовал нашего земляка «великим строителем» университета Казани.</w:t>
            </w:r>
          </w:p>
        </w:tc>
        <w:tc>
          <w:tcPr>
            <w:tcW w:w="6645" w:type="dxa"/>
            <w:hideMark/>
          </w:tcPr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504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Николай Александрович Добролюбов</w:t>
            </w:r>
            <w:r w:rsidRPr="0081504E">
              <w:rPr>
                <w:rFonts w:ascii="Times New Roman" w:eastAsia="Times New Roman" w:hAnsi="Times New Roman" w:cs="Times New Roman"/>
                <w:noProof/>
                <w:color w:val="39260F"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3810000"/>
                  <wp:effectExtent l="0" t="0" r="0" b="0"/>
                  <wp:docPr id="1" name="Рисунок 1" descr="фото нижегородцы добролюбов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нижегородцы добролюбов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 Александрович Добролюбов родился в Нижнем Новгороде в 1836г. Выдающийся литературный критик середины XIX века, публицист, демократ. 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работы до сих пор изучают в школах и ВУЗах, он много и легко писал, его авторитет в русской литературе был непререкаемым. Обзоры и критические заметки о наиболее крупных художественных произведениях за авторством</w:t>
            </w:r>
          </w:p>
          <w:p w:rsidR="0081504E" w:rsidRPr="0081504E" w:rsidRDefault="0081504E" w:rsidP="008150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Добролюбова печатались в крупнейших журналах того времени не только за их потрясающую точность, но и за то, что через них он пытался донести до читателя все свои идеи, чаяния и мечты о будущем </w:t>
            </w:r>
            <w:proofErr w:type="gramStart"/>
            <w:r w:rsidRPr="0081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страны.  </w:t>
            </w:r>
            <w:proofErr w:type="gramEnd"/>
          </w:p>
        </w:tc>
      </w:tr>
    </w:tbl>
    <w:p w:rsidR="000835F8" w:rsidRDefault="000835F8">
      <w:bookmarkStart w:id="0" w:name="_GoBack"/>
      <w:bookmarkEnd w:id="0"/>
    </w:p>
    <w:sectPr w:rsidR="00083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04E"/>
    <w:rsid w:val="000835F8"/>
    <w:rsid w:val="0081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1F2F7-A63E-421A-A883-77000FA6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50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0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15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504E"/>
    <w:rPr>
      <w:b/>
      <w:bCs/>
    </w:rPr>
  </w:style>
  <w:style w:type="character" w:customStyle="1" w:styleId="apple-converted-space">
    <w:name w:val="apple-converted-space"/>
    <w:basedOn w:val="a0"/>
    <w:rsid w:val="0081504E"/>
  </w:style>
  <w:style w:type="paragraph" w:styleId="a5">
    <w:name w:val="Balloon Text"/>
    <w:basedOn w:val="a"/>
    <w:link w:val="a6"/>
    <w:uiPriority w:val="99"/>
    <w:semiHidden/>
    <w:unhideWhenUsed/>
    <w:rsid w:val="00815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50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52.ru/netcat_files/Image/NN/minin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tour52.ru/netcat_files/Image/NN/Kryukov-L_D_-Portret-N_I_-Lobachevskogo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tour52.ru/netcat_files/Image/NN/Svyatoy-Makariy-Zheltovodskiy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tour52.ru/netcat_files/Image/NN/Valeriy-Pavlovich-Chkalov.jpg" TargetMode="External"/><Relationship Id="rId4" Type="http://schemas.openxmlformats.org/officeDocument/2006/relationships/hyperlink" Target="http://www.tour52.ru/netcat_files/Image/NN/kulibin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tour52.ru/netcat_files/Image/NN/Nikolay-Alexandrovich-Dobrolyubov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cp:lastPrinted>2015-05-13T07:17:00Z</cp:lastPrinted>
  <dcterms:created xsi:type="dcterms:W3CDTF">2015-05-13T07:15:00Z</dcterms:created>
  <dcterms:modified xsi:type="dcterms:W3CDTF">2015-05-13T07:18:00Z</dcterms:modified>
</cp:coreProperties>
</file>